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F2" w:rsidRDefault="00BD11F2" w:rsidP="00BD11F2">
      <w:pPr>
        <w:spacing w:after="120"/>
        <w:jc w:val="right"/>
        <w:textAlignment w:val="baseline"/>
        <w:rPr>
          <w:rFonts w:ascii="Courier New" w:eastAsia="Courier New" w:hAnsi="Courier New" w:cs="Courier New"/>
          <w:color w:val="000000"/>
          <w:u w:val="single"/>
        </w:rPr>
      </w:pPr>
      <w:r>
        <w:rPr>
          <w:rFonts w:ascii="Courier New" w:eastAsia="Courier New" w:hAnsi="Courier New" w:cs="Courier New"/>
          <w:color w:val="000000"/>
          <w:u w:val="single"/>
        </w:rPr>
        <w:t>MARCH 1977</w:t>
      </w:r>
    </w:p>
    <w:p w:rsidR="00E35618" w:rsidRPr="00BD11F2" w:rsidRDefault="009278AF" w:rsidP="00BD11F2">
      <w:pPr>
        <w:spacing w:after="120"/>
        <w:jc w:val="center"/>
        <w:textAlignment w:val="baseline"/>
        <w:rPr>
          <w:rFonts w:ascii="Courier New" w:eastAsia="Courier New" w:hAnsi="Courier New" w:cs="Courier New"/>
          <w:color w:val="000000"/>
          <w:u w:val="single"/>
        </w:rPr>
      </w:pPr>
      <w:r w:rsidRPr="00BD11F2">
        <w:rPr>
          <w:rFonts w:ascii="Courier New" w:eastAsia="Courier New" w:hAnsi="Courier New" w:cs="Courier New"/>
          <w:color w:val="000000"/>
          <w:u w:val="single"/>
        </w:rPr>
        <w:t>DORSET</w:t>
      </w:r>
      <w:r w:rsidRPr="00BD11F2">
        <w:rPr>
          <w:rFonts w:ascii="Courier New" w:eastAsia="Lucida Console" w:hAnsi="Courier New" w:cs="Courier New"/>
          <w:color w:val="000000"/>
          <w:u w:val="single"/>
        </w:rPr>
        <w:t xml:space="preserve"> AUSTIN SEVEN CLUB</w:t>
      </w:r>
    </w:p>
    <w:p w:rsidR="00BD11F2" w:rsidRDefault="00BD11F2" w:rsidP="00BD11F2">
      <w:pPr>
        <w:spacing w:after="120"/>
        <w:textAlignment w:val="baseline"/>
        <w:rPr>
          <w:rFonts w:ascii="Courier New" w:eastAsia="Courier New" w:hAnsi="Courier New" w:cs="Courier New"/>
          <w:color w:val="000000"/>
        </w:rPr>
      </w:pP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SECRETARIAL We are publishing a little earlier this month as our printer is going to America - looking for Bantams, no doubt!</w:t>
      </w: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Gary Munn's box is now going faste</w:t>
      </w:r>
      <w:r w:rsidR="00BD11F2">
        <w:rPr>
          <w:rFonts w:ascii="Courier New" w:eastAsia="Courier New" w:hAnsi="Courier New" w:cs="Courier New"/>
          <w:color w:val="000000"/>
        </w:rPr>
        <w:t>r - the valve timing was out. Pete</w:t>
      </w:r>
      <w:r w:rsidRPr="00BD11F2">
        <w:rPr>
          <w:rFonts w:ascii="Courier New" w:eastAsia="Courier New" w:hAnsi="Courier New" w:cs="Courier New"/>
          <w:color w:val="000000"/>
        </w:rPr>
        <w:t xml:space="preserve">r </w:t>
      </w:r>
      <w:proofErr w:type="spellStart"/>
      <w:r w:rsidRPr="00BD11F2">
        <w:rPr>
          <w:rFonts w:ascii="Courier New" w:eastAsia="Courier New" w:hAnsi="Courier New" w:cs="Courier New"/>
          <w:color w:val="000000"/>
        </w:rPr>
        <w:t>Treliving's</w:t>
      </w:r>
      <w:proofErr w:type="spellEnd"/>
      <w:r w:rsidRPr="00BD11F2">
        <w:rPr>
          <w:rFonts w:ascii="Courier New" w:eastAsia="Courier New" w:hAnsi="Courier New" w:cs="Courier New"/>
          <w:color w:val="000000"/>
        </w:rPr>
        <w:t xml:space="preserve"> Ruby is now a glo</w:t>
      </w:r>
      <w:r w:rsidR="00BD11F2">
        <w:rPr>
          <w:rFonts w:ascii="Courier New" w:eastAsia="Courier New" w:hAnsi="Courier New" w:cs="Courier New"/>
          <w:color w:val="000000"/>
        </w:rPr>
        <w:t>ssy red and Willie McKenzie has</w:t>
      </w:r>
      <w:r w:rsidRPr="00BD11F2">
        <w:rPr>
          <w:rFonts w:ascii="Courier New" w:eastAsia="Courier New" w:hAnsi="Courier New" w:cs="Courier New"/>
          <w:color w:val="000000"/>
        </w:rPr>
        <w:t xml:space="preserve"> at last found a car - a '34 box in pieces.</w:t>
      </w:r>
    </w:p>
    <w:p w:rsidR="00E35618" w:rsidRPr="00BD11F2" w:rsidRDefault="00BD11F2" w:rsidP="00BD11F2">
      <w:pPr>
        <w:spacing w:after="120"/>
        <w:textAlignment w:val="baseline"/>
        <w:rPr>
          <w:rFonts w:ascii="Courier New" w:eastAsia="Courier New" w:hAnsi="Courier New" w:cs="Courier New"/>
          <w:color w:val="000000"/>
        </w:rPr>
      </w:pPr>
      <w:r>
        <w:rPr>
          <w:rFonts w:ascii="Courier New" w:eastAsia="Courier New" w:hAnsi="Courier New" w:cs="Courier New"/>
          <w:color w:val="000000"/>
        </w:rPr>
        <w:t>Many thanks to Margaret and Ri</w:t>
      </w:r>
      <w:r w:rsidR="009278AF" w:rsidRPr="00BD11F2">
        <w:rPr>
          <w:rFonts w:ascii="Courier New" w:eastAsia="Courier New" w:hAnsi="Courier New" w:cs="Courier New"/>
          <w:color w:val="000000"/>
        </w:rPr>
        <w:t xml:space="preserve">chard </w:t>
      </w:r>
      <w:r>
        <w:rPr>
          <w:rFonts w:ascii="Courier New" w:eastAsia="Courier New" w:hAnsi="Courier New" w:cs="Courier New"/>
          <w:color w:val="000000"/>
        </w:rPr>
        <w:t xml:space="preserve">Cowell for a very entertaining </w:t>
      </w:r>
      <w:r w:rsidR="009278AF" w:rsidRPr="00BD11F2">
        <w:rPr>
          <w:rFonts w:ascii="Courier New" w:eastAsia="Courier New" w:hAnsi="Courier New" w:cs="Courier New"/>
          <w:color w:val="000000"/>
        </w:rPr>
        <w:t>competition at</w:t>
      </w:r>
      <w:r>
        <w:rPr>
          <w:rFonts w:ascii="Courier New" w:eastAsia="Lucida Console" w:hAnsi="Courier New" w:cs="Courier New"/>
          <w:color w:val="000000"/>
        </w:rPr>
        <w:t xml:space="preserve"> </w:t>
      </w:r>
      <w:r w:rsidR="009278AF" w:rsidRPr="00BD11F2">
        <w:rPr>
          <w:rFonts w:ascii="Courier New" w:eastAsia="Courier New" w:hAnsi="Courier New" w:cs="Courier New"/>
          <w:color w:val="000000"/>
        </w:rPr>
        <w:t>o</w:t>
      </w:r>
      <w:r w:rsidR="009278AF" w:rsidRPr="00BD11F2">
        <w:rPr>
          <w:rFonts w:ascii="Courier New" w:eastAsia="Courier New" w:hAnsi="Courier New" w:cs="Courier New"/>
          <w:color w:val="000000"/>
        </w:rPr>
        <w:t>ur last club night. I think we made a couple of pounds for the club.</w:t>
      </w: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 xml:space="preserve">I thought I would mention again two events. Firstly, Motorcade </w:t>
      </w:r>
      <w:r w:rsidRPr="00BD11F2">
        <w:rPr>
          <w:rFonts w:ascii="Courier New" w:eastAsia="Lucida Console" w:hAnsi="Courier New" w:cs="Courier New"/>
          <w:color w:val="000000"/>
        </w:rPr>
        <w:t xml:space="preserve">77 </w:t>
      </w:r>
      <w:r w:rsidRPr="00BD11F2">
        <w:rPr>
          <w:rFonts w:ascii="Courier New" w:eastAsia="Courier New" w:hAnsi="Courier New" w:cs="Courier New"/>
          <w:color w:val="000000"/>
        </w:rPr>
        <w:t xml:space="preserve">at Breamore House near Fordingbridge on Sunday 10th July. I think it will be worthwhile running an Austin </w:t>
      </w:r>
      <w:r w:rsidRPr="00BD11F2">
        <w:rPr>
          <w:rFonts w:ascii="Courier New" w:eastAsia="Lucida Console" w:hAnsi="Courier New" w:cs="Courier New"/>
          <w:color w:val="000000"/>
        </w:rPr>
        <w:t xml:space="preserve">7 </w:t>
      </w:r>
      <w:r w:rsidRPr="00BD11F2">
        <w:rPr>
          <w:rFonts w:ascii="Courier New" w:eastAsia="Courier New" w:hAnsi="Courier New" w:cs="Courier New"/>
          <w:color w:val="000000"/>
        </w:rPr>
        <w:t>section at th</w:t>
      </w:r>
      <w:r w:rsidR="00BD11F2">
        <w:rPr>
          <w:rFonts w:ascii="Courier New" w:eastAsia="Courier New" w:hAnsi="Courier New" w:cs="Courier New"/>
          <w:color w:val="000000"/>
        </w:rPr>
        <w:t>is rally</w:t>
      </w:r>
      <w:r w:rsidRPr="00BD11F2">
        <w:rPr>
          <w:rFonts w:ascii="Courier New" w:eastAsia="Courier New" w:hAnsi="Courier New" w:cs="Courier New"/>
          <w:color w:val="000000"/>
        </w:rPr>
        <w:t xml:space="preserve"> and autojumble. Anyone wishing to enter and/or help on the day, please contact Bernard. </w:t>
      </w:r>
      <w:r w:rsidR="00BD11F2">
        <w:rPr>
          <w:rFonts w:ascii="Courier New" w:eastAsia="Courier New" w:hAnsi="Courier New" w:cs="Courier New"/>
          <w:color w:val="000000"/>
        </w:rPr>
        <w:t xml:space="preserve">Secondly, the Daffodil Run on </w:t>
      </w:r>
      <w:r w:rsidRPr="00BD11F2">
        <w:rPr>
          <w:rFonts w:ascii="Courier New" w:eastAsia="Courier New" w:hAnsi="Courier New" w:cs="Courier New"/>
          <w:color w:val="000000"/>
        </w:rPr>
        <w:t>the 17th April. If anyone is interested in joining me on the run</w:t>
      </w:r>
      <w:r w:rsidR="00BD11F2">
        <w:rPr>
          <w:rFonts w:ascii="Courier New" w:eastAsia="Courier New" w:hAnsi="Courier New" w:cs="Courier New"/>
          <w:color w:val="000000"/>
        </w:rPr>
        <w:t xml:space="preserve"> </w:t>
      </w:r>
      <w:r w:rsidRPr="00BD11F2">
        <w:rPr>
          <w:rFonts w:ascii="Courier New" w:eastAsia="Courier New" w:hAnsi="Courier New" w:cs="Courier New"/>
          <w:color w:val="000000"/>
        </w:rPr>
        <w:t>up to Maidenhead I think a suitable meeting place would be the</w:t>
      </w:r>
      <w:r w:rsidR="00ED1D83">
        <w:rPr>
          <w:rFonts w:ascii="Courier New" w:eastAsia="Courier New" w:hAnsi="Courier New" w:cs="Courier New"/>
          <w:color w:val="000000"/>
        </w:rPr>
        <w:t xml:space="preserve"> </w:t>
      </w:r>
      <w:r w:rsidRPr="00BD11F2">
        <w:rPr>
          <w:rFonts w:ascii="Courier New" w:eastAsia="Courier New" w:hAnsi="Courier New" w:cs="Courier New"/>
          <w:color w:val="000000"/>
        </w:rPr>
        <w:t xml:space="preserve">lay-by </w:t>
      </w:r>
      <w:r w:rsidR="00ED1D83">
        <w:rPr>
          <w:rFonts w:ascii="Courier New" w:eastAsia="Courier New" w:hAnsi="Courier New" w:cs="Courier New"/>
          <w:color w:val="000000"/>
        </w:rPr>
        <w:t>on entering Ringwood at 5.45 - 6</w:t>
      </w:r>
      <w:r w:rsidRPr="00BD11F2">
        <w:rPr>
          <w:rFonts w:ascii="Courier New" w:eastAsia="Courier New" w:hAnsi="Courier New" w:cs="Courier New"/>
          <w:color w:val="000000"/>
        </w:rPr>
        <w:t>.00 a.m. Please let me know. Whilst we are on the subject of events, the North D</w:t>
      </w:r>
      <w:r w:rsidR="00ED1D83">
        <w:rPr>
          <w:rFonts w:ascii="Courier New" w:eastAsia="Courier New" w:hAnsi="Courier New" w:cs="Courier New"/>
          <w:color w:val="000000"/>
        </w:rPr>
        <w:t>evon Run has been cancelled (4/5</w:t>
      </w:r>
      <w:r w:rsidRPr="00BD11F2">
        <w:rPr>
          <w:rFonts w:ascii="Courier New" w:eastAsia="Courier New" w:hAnsi="Courier New" w:cs="Courier New"/>
          <w:color w:val="000000"/>
        </w:rPr>
        <w:t xml:space="preserve">th June), also I have been notified of </w:t>
      </w:r>
      <w:r w:rsidRPr="00BD11F2">
        <w:rPr>
          <w:rFonts w:ascii="Courier New" w:eastAsia="Courier New" w:hAnsi="Courier New" w:cs="Courier New"/>
          <w:color w:val="000000"/>
        </w:rPr>
        <w:t xml:space="preserve">an </w:t>
      </w:r>
      <w:r w:rsidRPr="00BD11F2">
        <w:rPr>
          <w:rFonts w:ascii="Courier New" w:eastAsia="Courier New" w:hAnsi="Courier New" w:cs="Courier New"/>
          <w:color w:val="000000"/>
        </w:rPr>
        <w:softHyphen/>
        <w:t xml:space="preserve">event called the Glorious Cavalcade of Historical Transport at the Biggin Hill Air </w:t>
      </w:r>
      <w:proofErr w:type="spellStart"/>
      <w:r w:rsidRPr="00BD11F2">
        <w:rPr>
          <w:rFonts w:ascii="Courier New" w:eastAsia="Courier New" w:hAnsi="Courier New" w:cs="Courier New"/>
          <w:color w:val="000000"/>
        </w:rPr>
        <w:t>Fair</w:t>
      </w:r>
      <w:proofErr w:type="spellEnd"/>
      <w:r w:rsidRPr="00BD11F2">
        <w:rPr>
          <w:rFonts w:ascii="Courier New" w:eastAsia="Courier New" w:hAnsi="Courier New" w:cs="Courier New"/>
          <w:color w:val="000000"/>
        </w:rPr>
        <w:t xml:space="preserve"> on the 14/15th May - I hope to have entry forms at next clubnight.</w:t>
      </w:r>
    </w:p>
    <w:p w:rsidR="00E35618" w:rsidRPr="00BD11F2" w:rsidRDefault="009278AF" w:rsidP="00ED1D83">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NEXT CLUBNIGHT - 17th March, Nags Head</w:t>
      </w:r>
      <w:r w:rsidR="00ED1D83">
        <w:rPr>
          <w:rFonts w:ascii="Courier New" w:eastAsia="Courier New" w:hAnsi="Courier New" w:cs="Courier New"/>
          <w:color w:val="000000"/>
        </w:rPr>
        <w:t>,</w:t>
      </w:r>
      <w:r w:rsidR="00ED1D83" w:rsidRPr="00BD11F2">
        <w:rPr>
          <w:rFonts w:ascii="Courier New" w:eastAsia="Courier New" w:hAnsi="Courier New" w:cs="Courier New"/>
          <w:color w:val="000000"/>
        </w:rPr>
        <w:t xml:space="preserve"> Ringwood</w:t>
      </w:r>
      <w:r w:rsidRPr="00BD11F2">
        <w:rPr>
          <w:rFonts w:ascii="Courier New" w:eastAsia="Courier New" w:hAnsi="Courier New" w:cs="Courier New"/>
          <w:color w:val="000000"/>
        </w:rPr>
        <w:t xml:space="preserve">. </w:t>
      </w:r>
      <w:r w:rsidRPr="00BD11F2">
        <w:rPr>
          <w:rFonts w:ascii="Courier New" w:eastAsia="Lucida Console" w:hAnsi="Courier New" w:cs="Courier New"/>
          <w:color w:val="000000"/>
        </w:rPr>
        <w:t xml:space="preserve">8 </w:t>
      </w:r>
      <w:r w:rsidRPr="00BD11F2">
        <w:rPr>
          <w:rFonts w:ascii="Courier New" w:eastAsia="Courier New" w:hAnsi="Courier New" w:cs="Courier New"/>
          <w:color w:val="000000"/>
        </w:rPr>
        <w:t xml:space="preserve">p.m. We hope to have a guest speaker </w:t>
      </w:r>
      <w:r w:rsidR="00ED1D83">
        <w:rPr>
          <w:rFonts w:ascii="Courier New" w:eastAsia="Courier New" w:hAnsi="Courier New" w:cs="Courier New"/>
          <w:color w:val="000000"/>
        </w:rPr>
        <w:t>–</w:t>
      </w:r>
      <w:r w:rsidRPr="00BD11F2">
        <w:rPr>
          <w:rFonts w:ascii="Courier New" w:eastAsia="Courier New" w:hAnsi="Courier New" w:cs="Courier New"/>
          <w:color w:val="000000"/>
        </w:rPr>
        <w:t xml:space="preserve"> subje</w:t>
      </w:r>
      <w:r w:rsidRPr="00BD11F2">
        <w:rPr>
          <w:rFonts w:ascii="Courier New" w:eastAsia="Courier New" w:hAnsi="Courier New" w:cs="Courier New"/>
          <w:color w:val="000000"/>
        </w:rPr>
        <w:t>ct</w:t>
      </w:r>
      <w:r w:rsidR="00ED1D83">
        <w:rPr>
          <w:rFonts w:ascii="Courier New" w:eastAsia="Courier New" w:hAnsi="Courier New" w:cs="Courier New"/>
          <w:color w:val="000000"/>
        </w:rPr>
        <w:t xml:space="preserve"> </w:t>
      </w:r>
      <w:r w:rsidRPr="00BD11F2">
        <w:rPr>
          <w:rFonts w:ascii="Courier New" w:eastAsia="Courier New" w:hAnsi="Courier New" w:cs="Courier New"/>
          <w:color w:val="000000"/>
        </w:rPr>
        <w:t>unknown at present.</w:t>
      </w:r>
    </w:p>
    <w:p w:rsidR="00E35618" w:rsidRPr="00ED1D83" w:rsidRDefault="009278AF" w:rsidP="00BD11F2">
      <w:pPr>
        <w:spacing w:after="120"/>
        <w:textAlignment w:val="baseline"/>
        <w:rPr>
          <w:rFonts w:ascii="Courier New" w:eastAsia="Lucida Console" w:hAnsi="Courier New" w:cs="Courier New"/>
          <w:color w:val="000000"/>
          <w:u w:val="single"/>
        </w:rPr>
      </w:pPr>
      <w:r w:rsidRPr="00ED1D83">
        <w:rPr>
          <w:rFonts w:ascii="Courier New" w:eastAsia="Lucida Console" w:hAnsi="Courier New" w:cs="Courier New"/>
          <w:color w:val="000000"/>
          <w:u w:val="single"/>
        </w:rPr>
        <w:t>TECHNICAL</w:t>
      </w:r>
      <w:r w:rsidRPr="00ED1D83">
        <w:rPr>
          <w:rFonts w:ascii="Courier New" w:eastAsia="Courier New" w:hAnsi="Courier New" w:cs="Courier New"/>
          <w:color w:val="000000"/>
          <w:u w:val="single"/>
        </w:rPr>
        <w:t xml:space="preserve"> TIP</w:t>
      </w:r>
    </w:p>
    <w:p w:rsidR="00E35618" w:rsidRPr="00BD11F2" w:rsidRDefault="009278AF" w:rsidP="00BD11F2">
      <w:pPr>
        <w:spacing w:after="120"/>
        <w:textAlignment w:val="baseline"/>
        <w:rPr>
          <w:rFonts w:ascii="Courier New" w:eastAsia="Lucida Console" w:hAnsi="Courier New" w:cs="Courier New"/>
          <w:color w:val="000000"/>
          <w:u w:val="single"/>
        </w:rPr>
      </w:pPr>
      <w:r w:rsidRPr="00BD11F2">
        <w:rPr>
          <w:rFonts w:ascii="Courier New" w:eastAsia="Lucida Console" w:hAnsi="Courier New" w:cs="Courier New"/>
          <w:color w:val="000000"/>
          <w:u w:val="single"/>
        </w:rPr>
        <w:t xml:space="preserve">Coil </w:t>
      </w:r>
      <w:r w:rsidR="00ED1D83" w:rsidRPr="00BD11F2">
        <w:rPr>
          <w:rFonts w:ascii="Courier New" w:eastAsia="Lucida Console" w:hAnsi="Courier New" w:cs="Courier New"/>
          <w:color w:val="000000"/>
          <w:u w:val="single"/>
        </w:rPr>
        <w:t>Polarity</w:t>
      </w:r>
      <w:r w:rsidRPr="00BD11F2">
        <w:rPr>
          <w:rFonts w:ascii="Courier New" w:eastAsia="Courier New" w:hAnsi="Courier New" w:cs="Courier New"/>
          <w:color w:val="000000"/>
        </w:rPr>
        <w:t xml:space="preserve"> by Roger Ballard</w:t>
      </w:r>
    </w:p>
    <w:p w:rsidR="00E35618" w:rsidRPr="00ED1D83" w:rsidRDefault="009278AF" w:rsidP="00ED1D83">
      <w:pPr>
        <w:spacing w:after="120"/>
        <w:textAlignment w:val="baseline"/>
        <w:rPr>
          <w:rFonts w:ascii="Courier New" w:eastAsia="Courier New" w:hAnsi="Courier New" w:cs="Courier New"/>
          <w:color w:val="000000"/>
        </w:rPr>
        <w:sectPr w:rsidR="00E35618" w:rsidRPr="00ED1D83">
          <w:pgSz w:w="11904" w:h="16834"/>
          <w:pgMar w:top="1140" w:right="828" w:bottom="267" w:left="936" w:header="720" w:footer="720" w:gutter="0"/>
          <w:cols w:space="720"/>
        </w:sectPr>
      </w:pPr>
      <w:r w:rsidRPr="00BD11F2">
        <w:rPr>
          <w:rFonts w:ascii="Courier New" w:eastAsia="Courier New" w:hAnsi="Courier New" w:cs="Courier New"/>
          <w:color w:val="000000"/>
        </w:rPr>
        <w:t xml:space="preserve">Regardless of the polarity of the chassis of a vehicle i.e. positive or negative earth, </w:t>
      </w:r>
      <w:r w:rsidR="00ED1D83">
        <w:rPr>
          <w:rFonts w:ascii="Courier New" w:eastAsia="Courier New" w:hAnsi="Courier New" w:cs="Courier New"/>
          <w:color w:val="000000"/>
        </w:rPr>
        <w:t xml:space="preserve">the polarity of the </w:t>
      </w:r>
      <w:proofErr w:type="spellStart"/>
      <w:r w:rsidR="00ED1D83">
        <w:rPr>
          <w:rFonts w:ascii="Courier New" w:eastAsia="Courier New" w:hAnsi="Courier New" w:cs="Courier New"/>
          <w:color w:val="000000"/>
        </w:rPr>
        <w:t>H.T</w:t>
      </w:r>
      <w:proofErr w:type="spellEnd"/>
      <w:r w:rsidR="00ED1D83">
        <w:rPr>
          <w:rFonts w:ascii="Courier New" w:eastAsia="Courier New" w:hAnsi="Courier New" w:cs="Courier New"/>
          <w:color w:val="000000"/>
        </w:rPr>
        <w:t xml:space="preserve">. (high </w:t>
      </w:r>
      <w:r w:rsidRPr="00BD11F2">
        <w:rPr>
          <w:rFonts w:ascii="Courier New" w:eastAsia="Courier New" w:hAnsi="Courier New" w:cs="Courier New"/>
          <w:color w:val="000000"/>
        </w:rPr>
        <w:t>tension) of the coil should be negative, so that electron flow is from the tungsten centre e</w:t>
      </w:r>
      <w:r w:rsidR="00ED1D83">
        <w:rPr>
          <w:rFonts w:ascii="Courier New" w:eastAsia="Courier New" w:hAnsi="Courier New" w:cs="Courier New"/>
          <w:color w:val="000000"/>
        </w:rPr>
        <w:t>lectrode to the earth electrode.</w:t>
      </w:r>
    </w:p>
    <w:p w:rsidR="00E35618" w:rsidRPr="00BD11F2" w:rsidRDefault="00ED1D83" w:rsidP="00BD11F2">
      <w:pPr>
        <w:spacing w:after="120"/>
        <w:textAlignment w:val="baseline"/>
        <w:rPr>
          <w:rFonts w:ascii="Courier New" w:eastAsia="Courier New" w:hAnsi="Courier New" w:cs="Courier New"/>
          <w:color w:val="000000"/>
        </w:rPr>
      </w:pPr>
      <w:r>
        <w:rPr>
          <w:noProof/>
          <w:lang w:val="en-GB" w:eastAsia="en-GB"/>
        </w:rPr>
        <w:lastRenderedPageBreak/>
        <w:drawing>
          <wp:anchor distT="0" distB="0" distL="114300" distR="114300" simplePos="0" relativeHeight="251655680" behindDoc="1" locked="0" layoutInCell="1" allowOverlap="1" wp14:anchorId="13EBAD33" wp14:editId="536030ED">
            <wp:simplePos x="0" y="0"/>
            <wp:positionH relativeFrom="column">
              <wp:posOffset>3303270</wp:posOffset>
            </wp:positionH>
            <wp:positionV relativeFrom="paragraph">
              <wp:posOffset>157480</wp:posOffset>
            </wp:positionV>
            <wp:extent cx="2740025" cy="2084070"/>
            <wp:effectExtent l="0" t="0" r="3175" b="0"/>
            <wp:wrapTight wrapText="bothSides">
              <wp:wrapPolygon edited="0">
                <wp:start x="0" y="0"/>
                <wp:lineTo x="0" y="21324"/>
                <wp:lineTo x="21475" y="21324"/>
                <wp:lineTo x="21475" y="0"/>
                <wp:lineTo x="0" y="0"/>
              </wp:wrapPolygon>
            </wp:wrapTight>
            <wp:docPr id="60"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2740025" cy="2084070"/>
                    </a:xfrm>
                    <a:prstGeom prst="rect">
                      <a:avLst/>
                    </a:prstGeom>
                  </pic:spPr>
                </pic:pic>
              </a:graphicData>
            </a:graphic>
          </wp:anchor>
        </w:drawing>
      </w:r>
      <w:r w:rsidR="009278AF" w:rsidRPr="00BD11F2">
        <w:rPr>
          <w:rFonts w:ascii="Courier New" w:hAnsi="Courier New" w:cs="Courier New"/>
        </w:rPr>
        <w:pict>
          <v:shapetype id="_x0000_t202" coordsize="21600,21600" o:spt="202" path="m,l,21600r21600,l21600,xe">
            <v:stroke joinstyle="miter"/>
            <v:path gradientshapeok="t" o:connecttype="rect"/>
          </v:shapetype>
          <v:shape id="_x0000_s0" o:spid="_x0000_s1029" type="#_x0000_t202" style="position:absolute;margin-left:266.15pt;margin-top:573.85pt;width:312.95pt;height:238.05pt;z-index:-251660288;mso-wrap-distance-left:0;mso-wrap-distance-right:0;mso-position-horizontal-relative:page;mso-position-vertical-relative:page" filled="f" stroked="f">
            <v:textbox style="mso-next-textbox:#_x0000_s0" inset="0,0,0,0">
              <w:txbxContent>
                <w:p w:rsidR="00E35618" w:rsidRDefault="00E35618">
                  <w:pPr>
                    <w:textAlignment w:val="baseline"/>
                  </w:pPr>
                </w:p>
              </w:txbxContent>
            </v:textbox>
            <w10:wrap type="square" anchorx="page" anchory="page"/>
          </v:shape>
        </w:pict>
      </w:r>
      <w:r w:rsidR="009278AF" w:rsidRPr="00BD11F2">
        <w:rPr>
          <w:rFonts w:ascii="Courier New" w:eastAsia="Courier New" w:hAnsi="Courier New" w:cs="Courier New"/>
          <w:color w:val="000000"/>
        </w:rPr>
        <w:t xml:space="preserve">The </w:t>
      </w:r>
      <w:proofErr w:type="spellStart"/>
      <w:r w:rsidR="009278AF" w:rsidRPr="00BD11F2">
        <w:rPr>
          <w:rFonts w:ascii="Courier New" w:eastAsia="Courier New" w:hAnsi="Courier New" w:cs="Courier New"/>
          <w:color w:val="000000"/>
        </w:rPr>
        <w:t>H.T</w:t>
      </w:r>
      <w:proofErr w:type="spellEnd"/>
      <w:r w:rsidR="009278AF" w:rsidRPr="00BD11F2">
        <w:rPr>
          <w:rFonts w:ascii="Courier New" w:eastAsia="Courier New" w:hAnsi="Courier New" w:cs="Courier New"/>
          <w:color w:val="000000"/>
        </w:rPr>
        <w:t>. polarity is governed by the polarity of the primary con</w:t>
      </w:r>
      <w:r w:rsidR="009278AF" w:rsidRPr="00BD11F2">
        <w:rPr>
          <w:rFonts w:ascii="Courier New" w:eastAsia="Courier New" w:hAnsi="Courier New" w:cs="Courier New"/>
          <w:color w:val="000000"/>
        </w:rPr>
        <w:softHyphen/>
        <w:t xml:space="preserve">nections (S.W. and </w:t>
      </w:r>
      <w:proofErr w:type="spellStart"/>
      <w:r w:rsidR="009278AF" w:rsidRPr="00BD11F2">
        <w:rPr>
          <w:rFonts w:ascii="Courier New" w:eastAsia="Courier New" w:hAnsi="Courier New" w:cs="Courier New"/>
          <w:color w:val="000000"/>
        </w:rPr>
        <w:t>C.B</w:t>
      </w:r>
      <w:proofErr w:type="spellEnd"/>
      <w:r w:rsidR="009278AF" w:rsidRPr="00BD11F2">
        <w:rPr>
          <w:rFonts w:ascii="Courier New" w:eastAsia="Courier New" w:hAnsi="Courier New" w:cs="Courier New"/>
          <w:color w:val="000000"/>
        </w:rPr>
        <w:t xml:space="preserve">.) on the </w:t>
      </w:r>
      <w:r w:rsidR="009278AF" w:rsidRPr="00BD11F2">
        <w:rPr>
          <w:rFonts w:ascii="Courier New" w:eastAsia="Courier New" w:hAnsi="Courier New" w:cs="Courier New"/>
          <w:color w:val="000000"/>
        </w:rPr>
        <w:t>coil.</w:t>
      </w: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If</w:t>
      </w:r>
      <w:r w:rsidR="00ED1D83">
        <w:rPr>
          <w:rFonts w:ascii="Courier New" w:eastAsia="Lucida Console" w:hAnsi="Courier New" w:cs="Courier New"/>
          <w:color w:val="000000"/>
        </w:rPr>
        <w:t xml:space="preserve"> </w:t>
      </w:r>
      <w:r w:rsidRPr="00BD11F2">
        <w:rPr>
          <w:rFonts w:ascii="Courier New" w:eastAsia="Courier New" w:hAnsi="Courier New" w:cs="Courier New"/>
          <w:color w:val="000000"/>
        </w:rPr>
        <w:t>a</w:t>
      </w:r>
      <w:r w:rsidR="00ED1D83">
        <w:rPr>
          <w:rFonts w:ascii="Courier New" w:eastAsia="Lucida Console" w:hAnsi="Courier New" w:cs="Courier New"/>
          <w:color w:val="000000"/>
        </w:rPr>
        <w:t xml:space="preserve"> </w:t>
      </w:r>
      <w:r w:rsidRPr="00BD11F2">
        <w:rPr>
          <w:rFonts w:ascii="Courier New" w:eastAsia="Courier New" w:hAnsi="Courier New" w:cs="Courier New"/>
          <w:color w:val="000000"/>
        </w:rPr>
        <w:t xml:space="preserve">coil </w:t>
      </w:r>
      <w:r w:rsidRPr="00BD11F2">
        <w:rPr>
          <w:rFonts w:ascii="Courier New" w:eastAsia="Courier New" w:hAnsi="Courier New" w:cs="Courier New"/>
          <w:color w:val="000000"/>
        </w:rPr>
        <w:softHyphen/>
      </w:r>
      <w:r w:rsidRPr="00BD11F2">
        <w:rPr>
          <w:rFonts w:ascii="Courier New" w:eastAsia="Courier New" w:hAnsi="Courier New" w:cs="Courier New"/>
          <w:color w:val="000000"/>
        </w:rPr>
        <w:t>designed for a positive earth system is used in a negative earth system and S.W.</w:t>
      </w:r>
      <w:r w:rsidR="00ED1D83">
        <w:rPr>
          <w:rFonts w:ascii="Courier New" w:eastAsia="Courier New" w:hAnsi="Courier New" w:cs="Courier New"/>
          <w:color w:val="000000"/>
        </w:rPr>
        <w:t xml:space="preserve"> is connected to the ignition sw</w:t>
      </w:r>
      <w:r w:rsidRPr="00BD11F2">
        <w:rPr>
          <w:rFonts w:ascii="Courier New" w:eastAsia="Courier New" w:hAnsi="Courier New" w:cs="Courier New"/>
          <w:color w:val="000000"/>
        </w:rPr>
        <w:t xml:space="preserve">itch and </w:t>
      </w:r>
      <w:proofErr w:type="spellStart"/>
      <w:r w:rsidRPr="00BD11F2">
        <w:rPr>
          <w:rFonts w:ascii="Courier New" w:eastAsia="Courier New" w:hAnsi="Courier New" w:cs="Courier New"/>
          <w:color w:val="000000"/>
        </w:rPr>
        <w:t>C.B</w:t>
      </w:r>
      <w:proofErr w:type="spellEnd"/>
      <w:r w:rsidRPr="00BD11F2">
        <w:rPr>
          <w:rFonts w:ascii="Courier New" w:eastAsia="Courier New" w:hAnsi="Courier New" w:cs="Courier New"/>
          <w:color w:val="000000"/>
        </w:rPr>
        <w:t>. to the contact breaker</w:t>
      </w:r>
      <w:r w:rsidR="00ED1D83">
        <w:rPr>
          <w:rFonts w:ascii="Courier New" w:eastAsia="Courier New" w:hAnsi="Courier New" w:cs="Courier New"/>
          <w:color w:val="000000"/>
        </w:rPr>
        <w:t>s a positive spark will result.  T</w:t>
      </w:r>
      <w:r w:rsidRPr="00BD11F2">
        <w:rPr>
          <w:rFonts w:ascii="Courier New" w:eastAsia="Courier New" w:hAnsi="Courier New" w:cs="Courier New"/>
          <w:color w:val="000000"/>
        </w:rPr>
        <w:t>his can cause hard start</w:t>
      </w:r>
      <w:r w:rsidRPr="00BD11F2">
        <w:rPr>
          <w:rFonts w:ascii="Courier New" w:eastAsia="Courier New" w:hAnsi="Courier New" w:cs="Courier New"/>
          <w:color w:val="000000"/>
        </w:rPr>
        <w:softHyphen/>
        <w:t>ing, misfiring during acceleration, short spark p</w:t>
      </w:r>
      <w:r w:rsidRPr="00BD11F2">
        <w:rPr>
          <w:rFonts w:ascii="Courier New" w:eastAsia="Courier New" w:hAnsi="Courier New" w:cs="Courier New"/>
          <w:color w:val="000000"/>
        </w:rPr>
        <w:t xml:space="preserve">lug life and </w:t>
      </w:r>
      <w:r w:rsidR="00ED1D83" w:rsidRPr="00BD11F2">
        <w:rPr>
          <w:rFonts w:ascii="Courier New" w:eastAsia="Courier New" w:hAnsi="Courier New" w:cs="Courier New"/>
          <w:color w:val="000000"/>
        </w:rPr>
        <w:t>erosion</w:t>
      </w:r>
      <w:r w:rsidRPr="00BD11F2">
        <w:rPr>
          <w:rFonts w:ascii="Courier New" w:eastAsia="Courier New" w:hAnsi="Courier New" w:cs="Courier New"/>
          <w:color w:val="000000"/>
        </w:rPr>
        <w:t xml:space="preserve"> of</w:t>
      </w:r>
    </w:p>
    <w:p w:rsidR="00E35618" w:rsidRPr="00BD11F2" w:rsidRDefault="00E35618" w:rsidP="00BD11F2">
      <w:pPr>
        <w:spacing w:after="120"/>
        <w:rPr>
          <w:rFonts w:ascii="Courier New" w:hAnsi="Courier New" w:cs="Courier New"/>
        </w:rPr>
        <w:sectPr w:rsidR="00E35618" w:rsidRPr="00BD11F2">
          <w:type w:val="continuous"/>
          <w:pgSz w:w="11904" w:h="16834"/>
          <w:pgMar w:top="1140" w:right="6581" w:bottom="267" w:left="1008" w:header="720" w:footer="720" w:gutter="0"/>
          <w:cols w:space="720"/>
        </w:sectPr>
      </w:pP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lastRenderedPageBreak/>
        <w:t>the earth electrode.</w:t>
      </w: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This situation can easily occur if you use a Ruby coil on an early box or late Chummy with negative earth.</w:t>
      </w:r>
    </w:p>
    <w:p w:rsidR="00E35618" w:rsidRPr="00BD11F2" w:rsidRDefault="009278AF" w:rsidP="00ED1D83">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A simple method of checking that you have a negative spark at the plug is to remove the</w:t>
      </w:r>
      <w:r w:rsidRPr="00BD11F2">
        <w:rPr>
          <w:rFonts w:ascii="Courier New" w:eastAsia="Courier New" w:hAnsi="Courier New" w:cs="Courier New"/>
          <w:color w:val="000000"/>
        </w:rPr>
        <w:t xml:space="preserve"> </w:t>
      </w:r>
      <w:proofErr w:type="spellStart"/>
      <w:r w:rsidRPr="00BD11F2">
        <w:rPr>
          <w:rFonts w:ascii="Courier New" w:eastAsia="Courier New" w:hAnsi="Courier New" w:cs="Courier New"/>
          <w:color w:val="000000"/>
        </w:rPr>
        <w:t>H.T</w:t>
      </w:r>
      <w:proofErr w:type="spellEnd"/>
      <w:r w:rsidRPr="00BD11F2">
        <w:rPr>
          <w:rFonts w:ascii="Courier New" w:eastAsia="Courier New" w:hAnsi="Courier New" w:cs="Courier New"/>
          <w:color w:val="000000"/>
        </w:rPr>
        <w:t xml:space="preserve">. lead from the spark plug and with the engine running form a spark gap between the plug terminal and the </w:t>
      </w:r>
      <w:proofErr w:type="spellStart"/>
      <w:r w:rsidRPr="00BD11F2">
        <w:rPr>
          <w:rFonts w:ascii="Courier New" w:eastAsia="Courier New" w:hAnsi="Courier New" w:cs="Courier New"/>
          <w:color w:val="000000"/>
        </w:rPr>
        <w:t>H.T</w:t>
      </w:r>
      <w:proofErr w:type="spellEnd"/>
      <w:r w:rsidRPr="00BD11F2">
        <w:rPr>
          <w:rFonts w:ascii="Courier New" w:eastAsia="Courier New" w:hAnsi="Courier New" w:cs="Courier New"/>
          <w:color w:val="000000"/>
        </w:rPr>
        <w:t xml:space="preserve">. cable. The point of a soft lead pencil should then be placed into the spark path. This will cause the spark to flare in the direction of the </w:t>
      </w:r>
      <w:r w:rsidRPr="00BD11F2">
        <w:rPr>
          <w:rFonts w:ascii="Courier New" w:eastAsia="Courier New" w:hAnsi="Courier New" w:cs="Courier New"/>
          <w:color w:val="000000"/>
        </w:rPr>
        <w:t xml:space="preserve">electron flow, </w:t>
      </w:r>
      <w:r w:rsidR="00ED1D83" w:rsidRPr="00BD11F2">
        <w:rPr>
          <w:rFonts w:ascii="Courier New" w:eastAsia="Courier New" w:hAnsi="Courier New" w:cs="Courier New"/>
          <w:color w:val="000000"/>
        </w:rPr>
        <w:t>towards</w:t>
      </w:r>
      <w:r w:rsidRPr="00BD11F2">
        <w:rPr>
          <w:rFonts w:ascii="Courier New" w:eastAsia="Courier New" w:hAnsi="Courier New" w:cs="Courier New"/>
          <w:color w:val="000000"/>
        </w:rPr>
        <w:t xml:space="preserve"> the</w:t>
      </w:r>
      <w:r w:rsidR="00ED1D83">
        <w:rPr>
          <w:rFonts w:ascii="Courier New" w:eastAsia="Courier New" w:hAnsi="Courier New" w:cs="Courier New"/>
          <w:color w:val="000000"/>
        </w:rPr>
        <w:t xml:space="preserve"> </w:t>
      </w:r>
      <w:r w:rsidRPr="00BD11F2">
        <w:rPr>
          <w:rFonts w:ascii="Courier New" w:eastAsia="Courier New" w:hAnsi="Courier New" w:cs="Courier New"/>
          <w:color w:val="000000"/>
        </w:rPr>
        <w:t xml:space="preserve">plug is </w:t>
      </w:r>
      <w:r w:rsidR="00ED1D83">
        <w:rPr>
          <w:rFonts w:ascii="Courier New" w:eastAsia="Courier New" w:hAnsi="Courier New" w:cs="Courier New"/>
          <w:color w:val="000000"/>
        </w:rPr>
        <w:t>correct, towards the</w:t>
      </w:r>
      <w:r w:rsidR="00ED1D83">
        <w:rPr>
          <w:rFonts w:ascii="Courier New" w:eastAsia="Courier New" w:hAnsi="Courier New" w:cs="Courier New"/>
          <w:color w:val="000000"/>
        </w:rPr>
        <w:tab/>
        <w:t>cable is</w:t>
      </w:r>
      <w:r w:rsidRPr="00BD11F2">
        <w:rPr>
          <w:rFonts w:ascii="Courier New" w:eastAsia="Courier New" w:hAnsi="Courier New" w:cs="Courier New"/>
          <w:color w:val="000000"/>
        </w:rPr>
        <w:t xml:space="preserve"> </w:t>
      </w:r>
      <w:r w:rsidR="00ED1D83" w:rsidRPr="00BD11F2">
        <w:rPr>
          <w:rFonts w:ascii="Courier New" w:eastAsia="Courier New" w:hAnsi="Courier New" w:cs="Courier New"/>
          <w:color w:val="000000"/>
        </w:rPr>
        <w:t>incorrect</w:t>
      </w:r>
      <w:r w:rsidRPr="00BD11F2">
        <w:rPr>
          <w:rFonts w:ascii="Courier New" w:eastAsia="Courier New" w:hAnsi="Courier New" w:cs="Courier New"/>
          <w:color w:val="000000"/>
        </w:rPr>
        <w:t>.</w:t>
      </w:r>
    </w:p>
    <w:p w:rsidR="00E35618" w:rsidRPr="00BD11F2" w:rsidRDefault="009278AF" w:rsidP="00BD11F2">
      <w:pPr>
        <w:spacing w:after="120"/>
        <w:textAlignment w:val="baseline"/>
        <w:rPr>
          <w:rFonts w:ascii="Courier New" w:eastAsia="Courier New" w:hAnsi="Courier New" w:cs="Courier New"/>
          <w:color w:val="000000"/>
        </w:rPr>
      </w:pPr>
      <w:r w:rsidRPr="00BD11F2">
        <w:rPr>
          <w:rFonts w:ascii="Courier New" w:eastAsia="Courier New" w:hAnsi="Courier New" w:cs="Courier New"/>
          <w:color w:val="000000"/>
        </w:rPr>
        <w:t xml:space="preserve">To correct the polarity simply reverse the </w:t>
      </w:r>
      <w:r w:rsidRPr="00BD11F2">
        <w:rPr>
          <w:rFonts w:ascii="Courier New" w:eastAsia="Courier New" w:hAnsi="Courier New" w:cs="Courier New"/>
          <w:color w:val="000000"/>
        </w:rPr>
        <w:t xml:space="preserve">L.T. </w:t>
      </w:r>
      <w:r w:rsidRPr="00BD11F2">
        <w:rPr>
          <w:rFonts w:ascii="Courier New" w:eastAsia="Courier New" w:hAnsi="Courier New" w:cs="Courier New"/>
          <w:color w:val="000000"/>
        </w:rPr>
        <w:t>connections on the coil.</w:t>
      </w:r>
      <w:r w:rsidR="00ED1D83">
        <w:rPr>
          <w:rFonts w:ascii="Courier New" w:eastAsia="Courier New" w:hAnsi="Courier New" w:cs="Courier New"/>
          <w:color w:val="000000"/>
        </w:rPr>
        <w:t xml:space="preserve"> </w:t>
      </w:r>
      <w:r w:rsidRPr="00BD11F2">
        <w:rPr>
          <w:rFonts w:ascii="Courier New" w:eastAsia="Courier New" w:hAnsi="Courier New" w:cs="Courier New"/>
          <w:color w:val="000000"/>
        </w:rPr>
        <w:t>This also applies in more modern cars which are converted from positive earth to negative earth to facilitate the fitting of a radio, etc.</w:t>
      </w:r>
    </w:p>
    <w:p w:rsidR="00E35618" w:rsidRPr="00BD11F2" w:rsidRDefault="009278AF" w:rsidP="00BD11F2">
      <w:pPr>
        <w:spacing w:after="120"/>
        <w:textAlignment w:val="baseline"/>
        <w:rPr>
          <w:rFonts w:ascii="Courier New" w:hAnsi="Courier New" w:cs="Courier New"/>
        </w:rPr>
      </w:pPr>
      <w:r w:rsidRPr="00BD11F2">
        <w:rPr>
          <w:rFonts w:ascii="Courier New" w:hAnsi="Courier New" w:cs="Courier New"/>
          <w:noProof/>
          <w:lang w:val="en-GB" w:eastAsia="en-GB"/>
        </w:rPr>
        <w:drawing>
          <wp:anchor distT="0" distB="0" distL="114300" distR="114300" simplePos="0" relativeHeight="251656704" behindDoc="1" locked="0" layoutInCell="1" allowOverlap="1" wp14:anchorId="4DBB518C" wp14:editId="26344F30">
            <wp:simplePos x="0" y="0"/>
            <wp:positionH relativeFrom="column">
              <wp:posOffset>-2540</wp:posOffset>
            </wp:positionH>
            <wp:positionV relativeFrom="paragraph">
              <wp:posOffset>307340</wp:posOffset>
            </wp:positionV>
            <wp:extent cx="6839585" cy="6495415"/>
            <wp:effectExtent l="0" t="0" r="0" b="635"/>
            <wp:wrapTight wrapText="bothSides">
              <wp:wrapPolygon edited="0">
                <wp:start x="0" y="0"/>
                <wp:lineTo x="0" y="21539"/>
                <wp:lineTo x="21538" y="21539"/>
                <wp:lineTo x="21538" y="0"/>
                <wp:lineTo x="0" y="0"/>
              </wp:wrapPolygon>
            </wp:wrapTight>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839585" cy="6495415"/>
                    </a:xfrm>
                    <a:prstGeom prst="rect">
                      <a:avLst/>
                    </a:prstGeom>
                  </pic:spPr>
                </pic:pic>
              </a:graphicData>
            </a:graphic>
          </wp:anchor>
        </w:drawing>
      </w:r>
    </w:p>
    <w:p w:rsidR="00E35618" w:rsidRPr="00BD11F2" w:rsidRDefault="00E35618" w:rsidP="00BD11F2">
      <w:pPr>
        <w:spacing w:after="120"/>
        <w:rPr>
          <w:rFonts w:ascii="Courier New" w:hAnsi="Courier New" w:cs="Courier New"/>
        </w:rPr>
        <w:sectPr w:rsidR="00E35618" w:rsidRPr="00BD11F2">
          <w:pgSz w:w="11904" w:h="16834"/>
          <w:pgMar w:top="1040" w:right="605" w:bottom="227" w:left="499" w:header="720" w:footer="720" w:gutter="0"/>
          <w:cols w:space="720"/>
        </w:sectPr>
      </w:pPr>
    </w:p>
    <w:p w:rsidR="00E35618" w:rsidRPr="009278AF" w:rsidRDefault="009278AF" w:rsidP="009278AF">
      <w:pPr>
        <w:spacing w:after="120"/>
        <w:jc w:val="center"/>
        <w:textAlignment w:val="baseline"/>
        <w:rPr>
          <w:rFonts w:ascii="Courier New" w:eastAsia="Arial" w:hAnsi="Courier New" w:cs="Courier New"/>
          <w:b/>
          <w:color w:val="000000"/>
          <w:sz w:val="36"/>
        </w:rPr>
      </w:pPr>
      <w:r w:rsidRPr="009278AF">
        <w:rPr>
          <w:rFonts w:ascii="Courier New" w:hAnsi="Courier New" w:cs="Courier New"/>
          <w:b/>
          <w:sz w:val="36"/>
        </w:rPr>
        <w:lastRenderedPageBreak/>
        <w:pict>
          <v:shape id="_x0000_s1028" type="#_x0000_t202" style="position:absolute;left:0;text-align:left;margin-left:88.3pt;margin-top:43.55pt;width:482.2pt;height:15.15pt;z-index:-251659264;mso-wrap-distance-left:0;mso-wrap-distance-right:0;mso-position-horizontal-relative:page;mso-position-vertical-relative:page" filled="f" stroked="f">
            <v:textbox style="mso-next-textbox:#_x0000_s1028" inset="0,0,0,0">
              <w:txbxContent>
                <w:p w:rsidR="00E35618" w:rsidRDefault="009278AF">
                  <w:pPr>
                    <w:tabs>
                      <w:tab w:val="right" w:pos="9648"/>
                    </w:tabs>
                    <w:spacing w:after="14" w:line="281" w:lineRule="exact"/>
                    <w:textAlignment w:val="baseline"/>
                    <w:rPr>
                      <w:rFonts w:eastAsia="Times New Roman"/>
                      <w:color w:val="000000"/>
                      <w:sz w:val="21"/>
                    </w:rPr>
                  </w:pPr>
                  <w:r>
                    <w:rPr>
                      <w:rFonts w:eastAsia="Times New Roman"/>
                      <w:color w:val="000000"/>
                      <w:sz w:val="21"/>
                    </w:rPr>
                    <w:t>JUNE, 1935</w:t>
                  </w:r>
                  <w:r>
                    <w:rPr>
                      <w:rFonts w:eastAsia="Times New Roman"/>
                      <w:color w:val="000000"/>
                      <w:sz w:val="21"/>
                    </w:rPr>
                    <w:tab/>
                  </w:r>
                  <w:r>
                    <w:rPr>
                      <w:rFonts w:eastAsia="Times New Roman"/>
                      <w:b/>
                      <w:color w:val="000000"/>
                      <w:sz w:val="25"/>
                    </w:rPr>
                    <w:t>113</w:t>
                  </w:r>
                </w:p>
              </w:txbxContent>
            </v:textbox>
            <w10:wrap type="square" anchorx="page" anchory="page"/>
          </v:shape>
        </w:pict>
      </w:r>
      <w:r w:rsidRPr="009278AF">
        <w:rPr>
          <w:rFonts w:ascii="Courier New" w:eastAsia="Arial" w:hAnsi="Courier New" w:cs="Courier New"/>
          <w:b/>
          <w:color w:val="000000"/>
          <w:sz w:val="36"/>
        </w:rPr>
        <w:t>AUSTIN SEVEN</w:t>
      </w:r>
    </w:p>
    <w:p w:rsidR="00E35618" w:rsidRPr="009278AF" w:rsidRDefault="009278AF" w:rsidP="009278AF">
      <w:pPr>
        <w:spacing w:after="120"/>
        <w:jc w:val="center"/>
        <w:textAlignment w:val="baseline"/>
        <w:rPr>
          <w:rFonts w:ascii="Courier New" w:eastAsia="Arial" w:hAnsi="Courier New" w:cs="Courier New"/>
          <w:b/>
          <w:color w:val="000000"/>
          <w:sz w:val="28"/>
        </w:rPr>
      </w:pPr>
      <w:r w:rsidRPr="009278AF">
        <w:rPr>
          <w:rFonts w:ascii="Courier New" w:eastAsia="Arial" w:hAnsi="Courier New" w:cs="Courier New"/>
          <w:b/>
          <w:color w:val="000000"/>
          <w:sz w:val="28"/>
        </w:rPr>
        <w:t>Relining the Clutch</w:t>
      </w:r>
    </w:p>
    <w:p w:rsidR="00E35618" w:rsidRPr="00BD11F2" w:rsidRDefault="009278AF" w:rsidP="009278AF">
      <w:pPr>
        <w:spacing w:after="120"/>
        <w:ind w:left="-2268"/>
        <w:textAlignment w:val="baseline"/>
        <w:rPr>
          <w:rFonts w:ascii="Courier New" w:hAnsi="Courier New" w:cs="Courier New"/>
        </w:rPr>
      </w:pPr>
      <w:r>
        <w:rPr>
          <w:rFonts w:ascii="Courier New" w:eastAsia="Times New Roman" w:hAnsi="Courier New" w:cs="Courier New"/>
          <w:color w:val="000000"/>
        </w:rPr>
        <w:t>TO</w:t>
      </w:r>
      <w:r w:rsidRPr="00BD11F2">
        <w:rPr>
          <w:rFonts w:ascii="Courier New" w:eastAsia="Times New Roman" w:hAnsi="Courier New" w:cs="Courier New"/>
          <w:color w:val="000000"/>
        </w:rPr>
        <w:t xml:space="preserve"> reline the Austin Seven clutch, it i</w:t>
      </w:r>
      <w:r>
        <w:rPr>
          <w:rFonts w:ascii="Courier New" w:eastAsia="Times New Roman" w:hAnsi="Courier New" w:cs="Courier New"/>
          <w:color w:val="000000"/>
        </w:rPr>
        <w:t xml:space="preserve">s first necessary to remove the gearbox </w:t>
      </w:r>
      <w:r w:rsidRPr="00BD11F2">
        <w:rPr>
          <w:rFonts w:ascii="Courier New" w:eastAsia="Times New Roman" w:hAnsi="Courier New" w:cs="Courier New"/>
          <w:color w:val="000000"/>
        </w:rPr>
        <w:t xml:space="preserve">as fully described in the March issue of </w:t>
      </w:r>
      <w:r w:rsidRPr="00BD11F2">
        <w:rPr>
          <w:rFonts w:ascii="Courier New" w:eastAsia="Times New Roman" w:hAnsi="Courier New" w:cs="Courier New"/>
          <w:color w:val="000000"/>
        </w:rPr>
        <w:t xml:space="preserve">The Austin Service </w:t>
      </w:r>
      <w:r w:rsidRPr="00BD11F2">
        <w:rPr>
          <w:rFonts w:ascii="Courier New" w:eastAsia="Times New Roman" w:hAnsi="Courier New" w:cs="Courier New"/>
          <w:color w:val="000000"/>
        </w:rPr>
        <w:t>Journal.</w:t>
      </w:r>
    </w:p>
    <w:p w:rsidR="00E35618" w:rsidRPr="00BD11F2" w:rsidRDefault="009278AF" w:rsidP="009278AF">
      <w:pPr>
        <w:spacing w:after="120"/>
        <w:ind w:left="-2268"/>
        <w:textAlignment w:val="baseline"/>
        <w:rPr>
          <w:rFonts w:ascii="Courier New" w:eastAsia="Times New Roman" w:hAnsi="Courier New" w:cs="Courier New"/>
          <w:color w:val="000000"/>
        </w:rPr>
      </w:pPr>
      <w:r>
        <w:rPr>
          <w:noProof/>
          <w:lang w:val="en-GB" w:eastAsia="en-GB"/>
        </w:rPr>
        <w:drawing>
          <wp:anchor distT="0" distB="0" distL="114300" distR="114300" simplePos="0" relativeHeight="251658752" behindDoc="1" locked="0" layoutInCell="1" allowOverlap="1" wp14:anchorId="4EE2201D" wp14:editId="53F6C616">
            <wp:simplePos x="0" y="0"/>
            <wp:positionH relativeFrom="column">
              <wp:posOffset>2498725</wp:posOffset>
            </wp:positionH>
            <wp:positionV relativeFrom="paragraph">
              <wp:posOffset>382905</wp:posOffset>
            </wp:positionV>
            <wp:extent cx="2411095" cy="2849880"/>
            <wp:effectExtent l="0" t="0" r="8255" b="7620"/>
            <wp:wrapTight wrapText="bothSides">
              <wp:wrapPolygon edited="0">
                <wp:start x="0" y="0"/>
                <wp:lineTo x="0" y="21513"/>
                <wp:lineTo x="21503" y="21513"/>
                <wp:lineTo x="21503" y="0"/>
                <wp:lineTo x="0" y="0"/>
              </wp:wrapPolygon>
            </wp:wrapTight>
            <wp:docPr id="8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411095" cy="2849880"/>
                    </a:xfrm>
                    <a:prstGeom prst="rect">
                      <a:avLst/>
                    </a:prstGeom>
                  </pic:spPr>
                </pic:pic>
              </a:graphicData>
            </a:graphic>
          </wp:anchor>
        </w:drawing>
      </w:r>
      <w:r w:rsidRPr="00BD11F2">
        <w:rPr>
          <w:rFonts w:ascii="Courier New" w:hAnsi="Courier New" w:cs="Courier New"/>
        </w:rPr>
        <w:pict>
          <v:shape id="_x0000_s1027" type="#_x0000_t202" style="position:absolute;left:0;text-align:left;margin-left:365.3pt;margin-top:175.2pt;width:199.2pt;height:224.4pt;z-index:-251658240;mso-wrap-distance-left:0;mso-wrap-distance-right:0;mso-position-horizontal-relative:page;mso-position-vertical-relative:page" filled="f" stroked="f">
            <v:textbox style="mso-next-textbox:#_x0000_s1027" inset="0,0,0,0">
              <w:txbxContent>
                <w:p w:rsidR="00E35618" w:rsidRDefault="00E35618">
                  <w:pPr>
                    <w:ind w:left="187"/>
                    <w:textAlignment w:val="baseline"/>
                  </w:pPr>
                </w:p>
              </w:txbxContent>
            </v:textbox>
            <w10:wrap type="square" anchorx="page" anchory="page"/>
          </v:shape>
        </w:pict>
      </w:r>
      <w:r>
        <w:rPr>
          <w:rFonts w:ascii="Courier New" w:eastAsia="Times New Roman" w:hAnsi="Courier New" w:cs="Courier New"/>
          <w:color w:val="000000"/>
        </w:rPr>
        <w:t>Assuming that the gearbox has been re</w:t>
      </w:r>
      <w:r w:rsidRPr="00BD11F2">
        <w:rPr>
          <w:rFonts w:ascii="Courier New" w:eastAsia="Times New Roman" w:hAnsi="Courier New" w:cs="Courier New"/>
          <w:color w:val="000000"/>
        </w:rPr>
        <w:t xml:space="preserve">moved, the flywheel cover, secured by </w:t>
      </w:r>
      <w:r w:rsidRPr="00BD11F2">
        <w:rPr>
          <w:rFonts w:ascii="Courier New" w:eastAsia="Times New Roman" w:hAnsi="Courier New" w:cs="Courier New"/>
          <w:color w:val="000000"/>
        </w:rPr>
        <w:t>six setscrews, will be fully disclosed to allow the special retaining ring to be placed over the three declutching levers (see illustration). This prevents the small "mousetrap" springs from being strained by the pressur</w:t>
      </w:r>
      <w:r>
        <w:rPr>
          <w:rFonts w:ascii="Courier New" w:eastAsia="Times New Roman" w:hAnsi="Courier New" w:cs="Courier New"/>
          <w:color w:val="000000"/>
        </w:rPr>
        <w:t xml:space="preserve">e of the clutch springs as the </w:t>
      </w:r>
      <w:r w:rsidRPr="00BD11F2">
        <w:rPr>
          <w:rFonts w:ascii="Courier New" w:eastAsia="Times New Roman" w:hAnsi="Courier New" w:cs="Courier New"/>
          <w:color w:val="000000"/>
        </w:rPr>
        <w:t>flyw</w:t>
      </w:r>
      <w:r w:rsidRPr="00BD11F2">
        <w:rPr>
          <w:rFonts w:ascii="Courier New" w:eastAsia="Times New Roman" w:hAnsi="Courier New" w:cs="Courier New"/>
          <w:color w:val="000000"/>
        </w:rPr>
        <w:t>heel cover setscrews are undone for dismounting the cover and pressure-plate assembly.</w:t>
      </w:r>
    </w:p>
    <w:p w:rsidR="00E35618" w:rsidRPr="00BD11F2" w:rsidRDefault="009278AF" w:rsidP="009278AF">
      <w:pPr>
        <w:spacing w:after="120"/>
        <w:ind w:left="-2268"/>
        <w:textAlignment w:val="baseline"/>
        <w:rPr>
          <w:rFonts w:ascii="Courier New" w:eastAsia="Times New Roman" w:hAnsi="Courier New" w:cs="Courier New"/>
          <w:color w:val="000000"/>
        </w:rPr>
      </w:pPr>
      <w:r w:rsidRPr="00BD11F2">
        <w:rPr>
          <w:rFonts w:ascii="Courier New" w:eastAsia="Times New Roman" w:hAnsi="Courier New" w:cs="Courier New"/>
          <w:color w:val="000000"/>
        </w:rPr>
        <w:t>To remove the flywheel, which is necess</w:t>
      </w:r>
      <w:r w:rsidRPr="00BD11F2">
        <w:rPr>
          <w:rFonts w:ascii="Courier New" w:eastAsia="Times New Roman" w:hAnsi="Courier New" w:cs="Courier New"/>
          <w:color w:val="000000"/>
        </w:rPr>
        <w:softHyphen/>
        <w:t>ary for relining, unscrew its securing nut</w:t>
      </w:r>
      <w:r w:rsidRPr="00BD11F2">
        <w:rPr>
          <w:rFonts w:ascii="Courier New" w:eastAsia="Times New Roman" w:hAnsi="Courier New" w:cs="Courier New"/>
          <w:color w:val="000000"/>
        </w:rPr>
        <w:t xml:space="preserve"> while stopping it from rotating by placing a bolt in one of the holes in its peripher</w:t>
      </w:r>
      <w:r w:rsidRPr="00BD11F2">
        <w:rPr>
          <w:rFonts w:ascii="Courier New" w:eastAsia="Times New Roman" w:hAnsi="Courier New" w:cs="Courier New"/>
          <w:color w:val="000000"/>
        </w:rPr>
        <w:t xml:space="preserve">y. Then the extractor, illustrated herewith, can be secured </w:t>
      </w:r>
      <w:r w:rsidRPr="00BD11F2">
        <w:rPr>
          <w:rFonts w:ascii="Courier New" w:eastAsia="Times New Roman" w:hAnsi="Courier New" w:cs="Courier New"/>
          <w:color w:val="000000"/>
        </w:rPr>
        <w:t>to the two tapped holes in the flywheel, which can then be pulled off its keyed taper by turning the centre screw of the tool.</w:t>
      </w:r>
    </w:p>
    <w:p w:rsidR="00E35618" w:rsidRPr="00BD11F2" w:rsidRDefault="009278AF" w:rsidP="009278AF">
      <w:pPr>
        <w:spacing w:after="120"/>
        <w:ind w:left="-2268"/>
        <w:textAlignment w:val="baseline"/>
        <w:rPr>
          <w:rFonts w:ascii="Courier New" w:eastAsia="Times New Roman" w:hAnsi="Courier New" w:cs="Courier New"/>
          <w:color w:val="000000"/>
        </w:rPr>
      </w:pPr>
      <w:r w:rsidRPr="00BD11F2">
        <w:rPr>
          <w:rFonts w:ascii="Courier New" w:eastAsia="Times New Roman" w:hAnsi="Courier New" w:cs="Courier New"/>
          <w:color w:val="000000"/>
        </w:rPr>
        <w:t>To remove the declutching lever springs,</w:t>
      </w:r>
      <w:r w:rsidRPr="00BD11F2">
        <w:rPr>
          <w:rFonts w:ascii="Courier New" w:eastAsia="Times New Roman" w:hAnsi="Courier New" w:cs="Courier New"/>
          <w:color w:val="000000"/>
        </w:rPr>
        <w:t xml:space="preserve"> place the clutch assembl</w:t>
      </w:r>
      <w:r w:rsidRPr="00BD11F2">
        <w:rPr>
          <w:rFonts w:ascii="Courier New" w:eastAsia="Times New Roman" w:hAnsi="Courier New" w:cs="Courier New"/>
          <w:color w:val="000000"/>
        </w:rPr>
        <w:t>y (with declutching lever retainer in position) on the special jig as illustrated on page 99, and compress the assembly by the three clamping screws.</w:t>
      </w:r>
    </w:p>
    <w:p w:rsidR="00E35618" w:rsidRPr="00BD11F2" w:rsidRDefault="009278AF" w:rsidP="009278AF">
      <w:pPr>
        <w:spacing w:after="120"/>
        <w:ind w:left="-2268"/>
        <w:textAlignment w:val="baseline"/>
        <w:rPr>
          <w:rFonts w:ascii="Courier New" w:eastAsia="Times New Roman" w:hAnsi="Courier New" w:cs="Courier New"/>
          <w:color w:val="000000"/>
        </w:rPr>
      </w:pPr>
      <w:r>
        <w:rPr>
          <w:noProof/>
          <w:lang w:val="en-GB" w:eastAsia="en-GB"/>
        </w:rPr>
        <w:drawing>
          <wp:anchor distT="0" distB="0" distL="114300" distR="114300" simplePos="0" relativeHeight="251660800" behindDoc="1" locked="0" layoutInCell="1" allowOverlap="1" wp14:anchorId="46936D10" wp14:editId="20CBD7E8">
            <wp:simplePos x="0" y="0"/>
            <wp:positionH relativeFrom="column">
              <wp:posOffset>-1438910</wp:posOffset>
            </wp:positionH>
            <wp:positionV relativeFrom="paragraph">
              <wp:posOffset>10160</wp:posOffset>
            </wp:positionV>
            <wp:extent cx="3324860" cy="2609215"/>
            <wp:effectExtent l="0" t="0" r="8890" b="635"/>
            <wp:wrapTight wrapText="bothSides">
              <wp:wrapPolygon edited="0">
                <wp:start x="0" y="0"/>
                <wp:lineTo x="0" y="21448"/>
                <wp:lineTo x="21534" y="21448"/>
                <wp:lineTo x="21534" y="0"/>
                <wp:lineTo x="0" y="0"/>
              </wp:wrapPolygon>
            </wp:wrapTight>
            <wp:docPr id="86"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324860" cy="2609215"/>
                    </a:xfrm>
                    <a:prstGeom prst="rect">
                      <a:avLst/>
                    </a:prstGeom>
                  </pic:spPr>
                </pic:pic>
              </a:graphicData>
            </a:graphic>
          </wp:anchor>
        </w:drawing>
      </w:r>
      <w:r w:rsidRPr="00BD11F2">
        <w:rPr>
          <w:rFonts w:ascii="Courier New" w:eastAsia="Times New Roman" w:hAnsi="Courier New" w:cs="Courier New"/>
          <w:color w:val="000000"/>
        </w:rPr>
        <w:t>When released from the j</w:t>
      </w:r>
      <w:r w:rsidRPr="00BD11F2">
        <w:rPr>
          <w:rFonts w:ascii="Courier New" w:eastAsia="Times New Roman" w:hAnsi="Courier New" w:cs="Courier New"/>
          <w:color w:val="000000"/>
        </w:rPr>
        <w:t>ig, the flywheel cover can be separated from the pressure-plate by thread</w:t>
      </w:r>
      <w:r w:rsidRPr="00BD11F2">
        <w:rPr>
          <w:rFonts w:ascii="Courier New" w:eastAsia="Times New Roman" w:hAnsi="Courier New" w:cs="Courier New"/>
          <w:color w:val="000000"/>
        </w:rPr>
        <w:softHyphen/>
        <w:t xml:space="preserve">ing the </w:t>
      </w:r>
      <w:r w:rsidRPr="00BD11F2">
        <w:rPr>
          <w:rFonts w:ascii="Courier New" w:eastAsia="Times New Roman" w:hAnsi="Courier New" w:cs="Courier New"/>
          <w:color w:val="000000"/>
        </w:rPr>
        <w:t>declutching levers through the holes in the cover. While the clutch is dismantled make quite sure that the declutching lever withdrawal pins are free in their holes in the flywheel cover;</w:t>
      </w:r>
      <w:r w:rsidRPr="00BD11F2">
        <w:rPr>
          <w:rFonts w:ascii="Courier New" w:eastAsia="Times New Roman" w:hAnsi="Courier New" w:cs="Courier New"/>
          <w:color w:val="000000"/>
        </w:rPr>
        <w:t xml:space="preserve"> just a trace of oil on each will help in this respect. Both the pre</w:t>
      </w:r>
      <w:r w:rsidRPr="00BD11F2">
        <w:rPr>
          <w:rFonts w:ascii="Courier New" w:eastAsia="Times New Roman" w:hAnsi="Courier New" w:cs="Courier New"/>
          <w:color w:val="000000"/>
        </w:rPr>
        <w:t>ssure-plate and fly</w:t>
      </w:r>
      <w:r w:rsidRPr="00BD11F2">
        <w:rPr>
          <w:rFonts w:ascii="Courier New" w:eastAsia="Times New Roman" w:hAnsi="Courier New" w:cs="Courier New"/>
          <w:color w:val="000000"/>
        </w:rPr>
        <w:softHyphen/>
        <w:t>wheel linings are held by</w:t>
      </w:r>
      <w:r>
        <w:rPr>
          <w:rFonts w:ascii="Courier New" w:eastAsia="Times New Roman" w:hAnsi="Courier New" w:cs="Courier New"/>
          <w:color w:val="000000"/>
        </w:rPr>
        <w:t xml:space="preserve"> </w:t>
      </w:r>
      <w:r w:rsidRPr="00BD11F2">
        <w:rPr>
          <w:rFonts w:ascii="Courier New" w:eastAsia="Times New Roman" w:hAnsi="Courier New" w:cs="Courier New"/>
          <w:color w:val="000000"/>
        </w:rPr>
        <w:t>twelve rivets all of which</w:t>
      </w:r>
      <w:r>
        <w:rPr>
          <w:rFonts w:ascii="Courier New" w:eastAsia="Times New Roman" w:hAnsi="Courier New" w:cs="Courier New"/>
          <w:color w:val="000000"/>
        </w:rPr>
        <w:t xml:space="preserve"> </w:t>
      </w:r>
      <w:r w:rsidRPr="00BD11F2">
        <w:rPr>
          <w:rFonts w:ascii="Courier New" w:eastAsia="Times New Roman" w:hAnsi="Courier New" w:cs="Courier New"/>
          <w:color w:val="000000"/>
        </w:rPr>
        <w:t>should be well below the working surfaces when fitted. Further, as the lining on</w:t>
      </w:r>
      <w:r>
        <w:rPr>
          <w:rFonts w:ascii="Courier New" w:eastAsia="Times New Roman" w:hAnsi="Courier New" w:cs="Courier New"/>
          <w:color w:val="000000"/>
        </w:rPr>
        <w:t xml:space="preserve"> </w:t>
      </w:r>
      <w:r w:rsidRPr="00BD11F2">
        <w:rPr>
          <w:rFonts w:ascii="Courier New" w:eastAsia="Times New Roman" w:hAnsi="Courier New" w:cs="Courier New"/>
          <w:color w:val="000000"/>
        </w:rPr>
        <w:t>the pressure-plate holds the declutching lever withdrawal pins in place, the pins</w:t>
      </w:r>
      <w:r>
        <w:rPr>
          <w:rFonts w:ascii="Courier New" w:eastAsia="Times New Roman" w:hAnsi="Courier New" w:cs="Courier New"/>
          <w:color w:val="000000"/>
        </w:rPr>
        <w:t xml:space="preserve"> </w:t>
      </w:r>
      <w:r w:rsidRPr="00BD11F2">
        <w:rPr>
          <w:rFonts w:ascii="Courier New" w:eastAsia="Times New Roman" w:hAnsi="Courier New" w:cs="Courier New"/>
          <w:color w:val="000000"/>
        </w:rPr>
        <w:t>must be in position before riveting up the new lining.</w:t>
      </w:r>
    </w:p>
    <w:p w:rsidR="00E35618" w:rsidRPr="00BD11F2" w:rsidRDefault="00E35618" w:rsidP="009278AF">
      <w:pPr>
        <w:spacing w:after="120"/>
        <w:ind w:left="-2268"/>
        <w:rPr>
          <w:rFonts w:ascii="Courier New" w:hAnsi="Courier New" w:cs="Courier New"/>
        </w:rPr>
        <w:sectPr w:rsidR="00E35618" w:rsidRPr="00BD11F2">
          <w:pgSz w:w="11904" w:h="16834"/>
          <w:pgMar w:top="1174" w:right="729" w:bottom="2338" w:left="3235" w:header="720" w:footer="720" w:gutter="0"/>
          <w:cols w:space="720"/>
        </w:sectPr>
      </w:pPr>
    </w:p>
    <w:p w:rsidR="00E35618" w:rsidRPr="00BD11F2" w:rsidRDefault="009278AF" w:rsidP="00BD11F2">
      <w:pPr>
        <w:spacing w:after="120"/>
        <w:textAlignment w:val="baseline"/>
        <w:rPr>
          <w:rFonts w:ascii="Courier New" w:hAnsi="Courier New" w:cs="Courier New"/>
        </w:rPr>
      </w:pPr>
      <w:bookmarkStart w:id="0" w:name="_GoBack"/>
      <w:bookmarkEnd w:id="0"/>
      <w:r w:rsidRPr="00BD11F2">
        <w:rPr>
          <w:rFonts w:ascii="Courier New" w:hAnsi="Courier New" w:cs="Courier New"/>
          <w:noProof/>
          <w:lang w:val="en-GB" w:eastAsia="en-GB"/>
        </w:rPr>
        <w:lastRenderedPageBreak/>
        <w:drawing>
          <wp:anchor distT="0" distB="0" distL="114300" distR="114300" simplePos="0" relativeHeight="251664384" behindDoc="0" locked="0" layoutInCell="1" allowOverlap="1">
            <wp:simplePos x="0" y="0"/>
            <wp:positionH relativeFrom="column">
              <wp:posOffset>-3175</wp:posOffset>
            </wp:positionH>
            <wp:positionV relativeFrom="paragraph">
              <wp:posOffset>-882650</wp:posOffset>
            </wp:positionV>
            <wp:extent cx="6162675" cy="8903335"/>
            <wp:effectExtent l="0" t="0" r="9525" b="0"/>
            <wp:wrapSquare wrapText="bothSides"/>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6162675" cy="8903335"/>
                    </a:xfrm>
                    <a:prstGeom prst="rect">
                      <a:avLst/>
                    </a:prstGeom>
                  </pic:spPr>
                </pic:pic>
              </a:graphicData>
            </a:graphic>
          </wp:anchor>
        </w:drawing>
      </w:r>
    </w:p>
    <w:sectPr w:rsidR="00E35618" w:rsidRPr="00BD11F2">
      <w:pgSz w:w="11904" w:h="16834"/>
      <w:pgMar w:top="2380" w:right="1099" w:bottom="177"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Arial">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E35618"/>
    <w:rsid w:val="009278AF"/>
    <w:rsid w:val="00BD11F2"/>
    <w:rsid w:val="00E35618"/>
    <w:rsid w:val="00ED1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F10234"/>
  <w15:docId w15:val="{60F30ACF-C60F-4989-A926-C6F361C3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2</cp:revision>
  <dcterms:created xsi:type="dcterms:W3CDTF">2015-12-30T10:01:00Z</dcterms:created>
  <dcterms:modified xsi:type="dcterms:W3CDTF">2015-12-30T10:16:00Z</dcterms:modified>
</cp:coreProperties>
</file>